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AC" w:rsidRDefault="00C147AC" w:rsidP="00C147AC">
      <w:pPr>
        <w:jc w:val="center"/>
        <w:rPr>
          <w:b/>
          <w:sz w:val="36"/>
          <w:szCs w:val="36"/>
        </w:rPr>
      </w:pPr>
      <w:r w:rsidRPr="00E23C6B">
        <w:rPr>
          <w:b/>
          <w:sz w:val="36"/>
          <w:szCs w:val="36"/>
        </w:rPr>
        <w:t xml:space="preserve">Who Invented </w:t>
      </w:r>
      <w:proofErr w:type="spellStart"/>
      <w:r w:rsidRPr="00E23C6B">
        <w:rPr>
          <w:b/>
          <w:sz w:val="36"/>
          <w:szCs w:val="36"/>
        </w:rPr>
        <w:t>Blockchaining</w:t>
      </w:r>
      <w:proofErr w:type="spellEnd"/>
      <w:r w:rsidRPr="00E23C6B">
        <w:rPr>
          <w:b/>
          <w:sz w:val="36"/>
          <w:szCs w:val="36"/>
        </w:rPr>
        <w:t xml:space="preserve"> - the Platform Technology for </w:t>
      </w:r>
      <w:proofErr w:type="spellStart"/>
      <w:r w:rsidRPr="00E23C6B">
        <w:rPr>
          <w:b/>
          <w:sz w:val="36"/>
          <w:szCs w:val="36"/>
        </w:rPr>
        <w:t>Bitcoin</w:t>
      </w:r>
      <w:proofErr w:type="spellEnd"/>
      <w:r w:rsidRPr="00E23C6B">
        <w:rPr>
          <w:b/>
          <w:sz w:val="36"/>
          <w:szCs w:val="36"/>
        </w:rPr>
        <w:t xml:space="preserve">, </w:t>
      </w:r>
      <w:proofErr w:type="spellStart"/>
      <w:r w:rsidR="001415A8">
        <w:rPr>
          <w:b/>
          <w:sz w:val="36"/>
          <w:szCs w:val="36"/>
        </w:rPr>
        <w:t>PEDDaL</w:t>
      </w:r>
      <w:proofErr w:type="spellEnd"/>
      <w:r w:rsidR="001415A8">
        <w:rPr>
          <w:b/>
          <w:sz w:val="36"/>
          <w:szCs w:val="36"/>
        </w:rPr>
        <w:t>®</w:t>
      </w:r>
      <w:r w:rsidRPr="00E23C6B">
        <w:rPr>
          <w:b/>
          <w:sz w:val="36"/>
          <w:szCs w:val="36"/>
        </w:rPr>
        <w:t xml:space="preserve"> and </w:t>
      </w:r>
      <w:r w:rsidR="002E3B77" w:rsidRPr="00E23C6B">
        <w:rPr>
          <w:b/>
          <w:sz w:val="36"/>
          <w:szCs w:val="36"/>
        </w:rPr>
        <w:t xml:space="preserve">Potentially </w:t>
      </w:r>
      <w:r w:rsidRPr="00E23C6B">
        <w:rPr>
          <w:b/>
          <w:sz w:val="36"/>
          <w:szCs w:val="36"/>
        </w:rPr>
        <w:t xml:space="preserve">Many Other </w:t>
      </w:r>
      <w:r w:rsidR="001415A8">
        <w:rPr>
          <w:b/>
          <w:sz w:val="36"/>
          <w:szCs w:val="36"/>
        </w:rPr>
        <w:t>Applications?</w:t>
      </w:r>
    </w:p>
    <w:p w:rsidR="00270E38" w:rsidRPr="00E23C6B" w:rsidRDefault="00270E38" w:rsidP="00C147AC">
      <w:pPr>
        <w:jc w:val="center"/>
        <w:rPr>
          <w:b/>
          <w:sz w:val="36"/>
          <w:szCs w:val="36"/>
        </w:rPr>
      </w:pPr>
      <w:r>
        <w:rPr>
          <w:b/>
          <w:sz w:val="36"/>
          <w:szCs w:val="36"/>
        </w:rPr>
        <w:t>By Brian Johnson*</w:t>
      </w:r>
    </w:p>
    <w:p w:rsidR="00C147AC" w:rsidRPr="002E3B77" w:rsidRDefault="00C147AC">
      <w:pPr>
        <w:rPr>
          <w:strike/>
          <w:sz w:val="32"/>
          <w:szCs w:val="32"/>
        </w:rPr>
      </w:pPr>
    </w:p>
    <w:p w:rsidR="00C147AC" w:rsidRDefault="00C147AC">
      <w:pPr>
        <w:rPr>
          <w:sz w:val="32"/>
          <w:szCs w:val="32"/>
        </w:rPr>
      </w:pPr>
      <w:proofErr w:type="spellStart"/>
      <w:r w:rsidRPr="00C147AC">
        <w:rPr>
          <w:sz w:val="32"/>
          <w:szCs w:val="32"/>
        </w:rPr>
        <w:t>Blockchaining</w:t>
      </w:r>
      <w:proofErr w:type="spellEnd"/>
      <w:r w:rsidRPr="00C147AC">
        <w:rPr>
          <w:sz w:val="32"/>
          <w:szCs w:val="32"/>
        </w:rPr>
        <w:t xml:space="preserve">, the technology that is so critical to the operation of Bitcoin and was publicized in a seminal 31 October 2008 academic paper by Satoshi </w:t>
      </w:r>
      <w:proofErr w:type="spellStart"/>
      <w:r w:rsidRPr="00C147AC">
        <w:rPr>
          <w:sz w:val="32"/>
          <w:szCs w:val="32"/>
        </w:rPr>
        <w:t>Nakamoto</w:t>
      </w:r>
      <w:proofErr w:type="spellEnd"/>
      <w:r w:rsidRPr="00C147AC">
        <w:rPr>
          <w:sz w:val="32"/>
          <w:szCs w:val="32"/>
        </w:rPr>
        <w:t xml:space="preserve"> (“the </w:t>
      </w:r>
      <w:proofErr w:type="spellStart"/>
      <w:r w:rsidRPr="00C147AC">
        <w:rPr>
          <w:sz w:val="32"/>
          <w:szCs w:val="32"/>
        </w:rPr>
        <w:t>Nakamoto</w:t>
      </w:r>
      <w:proofErr w:type="spellEnd"/>
      <w:r w:rsidRPr="00C147AC">
        <w:rPr>
          <w:sz w:val="32"/>
          <w:szCs w:val="32"/>
        </w:rPr>
        <w:t xml:space="preserve"> paper”), had been proposed in the application for US Patent 7,904,450 (“the ’450 patent”) more than six months earlier [1,2,3]. That patent application was filed on 25 April 2008 and publicly disclosed as US Patent Application Publication 2009/0100041 on 16 April 2009. </w:t>
      </w:r>
      <w:r w:rsidR="00B87411">
        <w:rPr>
          <w:sz w:val="32"/>
          <w:szCs w:val="32"/>
        </w:rPr>
        <w:t xml:space="preserve"> Copies of all related </w:t>
      </w:r>
      <w:proofErr w:type="spellStart"/>
      <w:r w:rsidR="00B87411">
        <w:rPr>
          <w:sz w:val="32"/>
          <w:szCs w:val="32"/>
        </w:rPr>
        <w:t>blockchain</w:t>
      </w:r>
      <w:proofErr w:type="spellEnd"/>
      <w:r w:rsidR="00B87411">
        <w:rPr>
          <w:sz w:val="32"/>
          <w:szCs w:val="32"/>
        </w:rPr>
        <w:t xml:space="preserve"> patents are available at www.patentmarketingllc.com.</w:t>
      </w:r>
    </w:p>
    <w:p w:rsidR="00C147AC" w:rsidRDefault="00C147AC">
      <w:pPr>
        <w:rPr>
          <w:sz w:val="32"/>
          <w:szCs w:val="32"/>
        </w:rPr>
      </w:pPr>
      <w:r w:rsidRPr="00C147AC">
        <w:rPr>
          <w:sz w:val="32"/>
          <w:szCs w:val="32"/>
        </w:rPr>
        <w:t>The ’450 patent teaches a system named Public Electronic Document Dating List (“</w:t>
      </w:r>
      <w:proofErr w:type="spellStart"/>
      <w:r w:rsidR="001415A8">
        <w:rPr>
          <w:sz w:val="32"/>
          <w:szCs w:val="32"/>
        </w:rPr>
        <w:t>PEDDaL</w:t>
      </w:r>
      <w:proofErr w:type="spellEnd"/>
      <w:r w:rsidR="001415A8">
        <w:rPr>
          <w:sz w:val="32"/>
          <w:szCs w:val="32"/>
        </w:rPr>
        <w:t>®</w:t>
      </w:r>
      <w:r w:rsidRPr="00C147AC">
        <w:rPr>
          <w:sz w:val="32"/>
          <w:szCs w:val="32"/>
        </w:rPr>
        <w:t xml:space="preserve">”) that was in operation, using </w:t>
      </w:r>
      <w:proofErr w:type="spellStart"/>
      <w:r w:rsidRPr="00C147AC">
        <w:rPr>
          <w:sz w:val="32"/>
          <w:szCs w:val="32"/>
        </w:rPr>
        <w:t>blockchaining</w:t>
      </w:r>
      <w:proofErr w:type="spellEnd"/>
      <w:r w:rsidRPr="00C147AC">
        <w:rPr>
          <w:sz w:val="32"/>
          <w:szCs w:val="32"/>
        </w:rPr>
        <w:t xml:space="preserve"> by March of 2009. The </w:t>
      </w:r>
      <w:proofErr w:type="spellStart"/>
      <w:r w:rsidR="001415A8">
        <w:rPr>
          <w:sz w:val="32"/>
          <w:szCs w:val="32"/>
        </w:rPr>
        <w:t>PEDDaL</w:t>
      </w:r>
      <w:proofErr w:type="spellEnd"/>
      <w:r w:rsidR="001415A8">
        <w:rPr>
          <w:sz w:val="32"/>
          <w:szCs w:val="32"/>
        </w:rPr>
        <w:t>®</w:t>
      </w:r>
      <w:r w:rsidRPr="00C147AC">
        <w:rPr>
          <w:sz w:val="32"/>
          <w:szCs w:val="32"/>
        </w:rPr>
        <w:t xml:space="preserve"> system permits proving an asserted date-of-existence for documents held in secrecy, as well as document integrity (no alteration) since that asserted date. </w:t>
      </w:r>
      <w:proofErr w:type="spellStart"/>
      <w:r w:rsidR="001415A8">
        <w:rPr>
          <w:sz w:val="32"/>
          <w:szCs w:val="32"/>
        </w:rPr>
        <w:t>PEDDaL</w:t>
      </w:r>
      <w:proofErr w:type="spellEnd"/>
      <w:r w:rsidR="001415A8">
        <w:rPr>
          <w:sz w:val="32"/>
          <w:szCs w:val="32"/>
        </w:rPr>
        <w:t>®</w:t>
      </w:r>
      <w:r w:rsidRPr="00C147AC">
        <w:rPr>
          <w:sz w:val="32"/>
          <w:szCs w:val="32"/>
        </w:rPr>
        <w:t xml:space="preserve"> had been mentioned earlier, in the application for US Patent 7,676,501 (“the ’501 patent”), filed on 22 March 2008 and publicly disclosed as US Patent Application Publication 2008/0177799 on 24 July 2008 – more than three months prior to the </w:t>
      </w:r>
      <w:proofErr w:type="spellStart"/>
      <w:r w:rsidRPr="00C147AC">
        <w:rPr>
          <w:sz w:val="32"/>
          <w:szCs w:val="32"/>
        </w:rPr>
        <w:t>Nakamoto</w:t>
      </w:r>
      <w:proofErr w:type="spellEnd"/>
      <w:r w:rsidRPr="00C147AC">
        <w:rPr>
          <w:sz w:val="32"/>
          <w:szCs w:val="32"/>
        </w:rPr>
        <w:t xml:space="preserve"> paper’s publication date. So </w:t>
      </w:r>
      <w:proofErr w:type="spellStart"/>
      <w:r w:rsidR="001415A8">
        <w:rPr>
          <w:sz w:val="32"/>
          <w:szCs w:val="32"/>
        </w:rPr>
        <w:t>PEDDaL</w:t>
      </w:r>
      <w:proofErr w:type="spellEnd"/>
      <w:r w:rsidR="001415A8">
        <w:rPr>
          <w:sz w:val="32"/>
          <w:szCs w:val="32"/>
        </w:rPr>
        <w:t>®</w:t>
      </w:r>
      <w:r w:rsidRPr="00C147AC">
        <w:rPr>
          <w:sz w:val="32"/>
          <w:szCs w:val="32"/>
        </w:rPr>
        <w:t xml:space="preserve"> beats </w:t>
      </w:r>
      <w:proofErr w:type="spellStart"/>
      <w:r w:rsidRPr="00C147AC">
        <w:rPr>
          <w:sz w:val="32"/>
          <w:szCs w:val="32"/>
        </w:rPr>
        <w:t>Bitcoin</w:t>
      </w:r>
      <w:proofErr w:type="spellEnd"/>
      <w:r w:rsidRPr="00C147AC">
        <w:rPr>
          <w:sz w:val="32"/>
          <w:szCs w:val="32"/>
        </w:rPr>
        <w:t xml:space="preserve"> as the earlier invention of </w:t>
      </w:r>
      <w:proofErr w:type="spellStart"/>
      <w:r w:rsidRPr="00C147AC">
        <w:rPr>
          <w:sz w:val="32"/>
          <w:szCs w:val="32"/>
        </w:rPr>
        <w:t>blockchaining</w:t>
      </w:r>
      <w:proofErr w:type="spellEnd"/>
      <w:r w:rsidRPr="00C147AC">
        <w:rPr>
          <w:sz w:val="32"/>
          <w:szCs w:val="32"/>
        </w:rPr>
        <w:t xml:space="preserve">. </w:t>
      </w:r>
    </w:p>
    <w:p w:rsidR="00270E38" w:rsidRDefault="00C147AC">
      <w:pPr>
        <w:rPr>
          <w:sz w:val="32"/>
          <w:szCs w:val="32"/>
        </w:rPr>
      </w:pPr>
      <w:proofErr w:type="spellStart"/>
      <w:r w:rsidRPr="00C147AC">
        <w:rPr>
          <w:sz w:val="32"/>
          <w:szCs w:val="32"/>
        </w:rPr>
        <w:t>Blockchaining</w:t>
      </w:r>
      <w:proofErr w:type="spellEnd"/>
      <w:r w:rsidRPr="00C147AC">
        <w:rPr>
          <w:sz w:val="32"/>
          <w:szCs w:val="32"/>
        </w:rPr>
        <w:t xml:space="preserve"> establishes a provable sequential order for blocks of information, for example a set of digital files, without requiring reliance</w:t>
      </w:r>
    </w:p>
    <w:p w:rsidR="00270E38" w:rsidRDefault="00270E38" w:rsidP="00270E38">
      <w:pPr>
        <w:rPr>
          <w:sz w:val="32"/>
          <w:szCs w:val="32"/>
        </w:rPr>
      </w:pPr>
      <w:r>
        <w:rPr>
          <w:sz w:val="32"/>
          <w:szCs w:val="32"/>
        </w:rPr>
        <w:t xml:space="preserve">* </w:t>
      </w:r>
      <w:r w:rsidRPr="00E875EC">
        <w:t xml:space="preserve">Chief Operating Officer, </w:t>
      </w:r>
      <w:proofErr w:type="spellStart"/>
      <w:r w:rsidRPr="00E875EC">
        <w:t>PEDDaL</w:t>
      </w:r>
      <w:proofErr w:type="spellEnd"/>
      <w:r w:rsidRPr="00E875EC">
        <w:t xml:space="preserve"> </w:t>
      </w:r>
      <w:r w:rsidR="00E07139" w:rsidRPr="00E875EC">
        <w:t>Operations</w:t>
      </w:r>
      <w:r w:rsidRPr="00E875EC">
        <w:t>;</w:t>
      </w:r>
      <w:r>
        <w:rPr>
          <w:sz w:val="32"/>
          <w:szCs w:val="32"/>
        </w:rPr>
        <w:t xml:space="preserve"> </w:t>
      </w:r>
      <w:hyperlink r:id="rId5" w:tgtFrame="_blank" w:tooltip="This external link will open in a new window" w:history="1">
        <w:r w:rsidR="00E875EC">
          <w:rPr>
            <w:rStyle w:val="Hyperlink"/>
            <w:rFonts w:ascii="Helvetica" w:hAnsi="Helvetica" w:cs="Helvetica"/>
            <w:color w:val="0E4C92"/>
            <w:shd w:val="clear" w:color="auto" w:fill="FFFFFF"/>
          </w:rPr>
          <w:t>brian1337johnson@gmail.com</w:t>
        </w:r>
      </w:hyperlink>
      <w:r w:rsidR="00E875EC">
        <w:rPr>
          <w:rStyle w:val="apple-converted-space"/>
          <w:rFonts w:ascii="Helvetica" w:hAnsi="Helvetica" w:cs="Helvetica"/>
          <w:color w:val="000000"/>
          <w:shd w:val="clear" w:color="auto" w:fill="FFFFFF"/>
        </w:rPr>
        <w:t> </w:t>
      </w:r>
    </w:p>
    <w:p w:rsidR="00270E38" w:rsidRDefault="00270E38">
      <w:pPr>
        <w:rPr>
          <w:sz w:val="32"/>
          <w:szCs w:val="32"/>
        </w:rPr>
      </w:pPr>
    </w:p>
    <w:p w:rsidR="00C147AC" w:rsidRDefault="00C147AC">
      <w:pPr>
        <w:rPr>
          <w:sz w:val="32"/>
          <w:szCs w:val="32"/>
        </w:rPr>
      </w:pPr>
      <w:r w:rsidRPr="00C147AC">
        <w:rPr>
          <w:sz w:val="32"/>
          <w:szCs w:val="32"/>
        </w:rPr>
        <w:t xml:space="preserve"> </w:t>
      </w:r>
      <w:proofErr w:type="gramStart"/>
      <w:r w:rsidRPr="00C147AC">
        <w:rPr>
          <w:sz w:val="32"/>
          <w:szCs w:val="32"/>
        </w:rPr>
        <w:t>upon</w:t>
      </w:r>
      <w:proofErr w:type="gramEnd"/>
      <w:r w:rsidRPr="00C147AC">
        <w:rPr>
          <w:sz w:val="32"/>
          <w:szCs w:val="32"/>
        </w:rPr>
        <w:t xml:space="preserve"> a trusted third party. </w:t>
      </w:r>
      <w:proofErr w:type="spellStart"/>
      <w:r w:rsidRPr="00C147AC">
        <w:rPr>
          <w:sz w:val="32"/>
          <w:szCs w:val="32"/>
        </w:rPr>
        <w:t>Bitcoin</w:t>
      </w:r>
      <w:proofErr w:type="spellEnd"/>
      <w:r w:rsidRPr="00C147AC">
        <w:rPr>
          <w:sz w:val="32"/>
          <w:szCs w:val="32"/>
        </w:rPr>
        <w:t xml:space="preserve"> uses </w:t>
      </w:r>
      <w:proofErr w:type="spellStart"/>
      <w:r w:rsidRPr="00C147AC">
        <w:rPr>
          <w:sz w:val="32"/>
          <w:szCs w:val="32"/>
        </w:rPr>
        <w:t>blockchaining</w:t>
      </w:r>
      <w:proofErr w:type="spellEnd"/>
      <w:r w:rsidRPr="00C147AC">
        <w:rPr>
          <w:sz w:val="32"/>
          <w:szCs w:val="32"/>
        </w:rPr>
        <w:t xml:space="preserve"> to render</w:t>
      </w:r>
      <w:r w:rsidR="00270E38">
        <w:rPr>
          <w:sz w:val="32"/>
          <w:szCs w:val="32"/>
        </w:rPr>
        <w:t xml:space="preserve"> </w:t>
      </w:r>
      <w:r w:rsidRPr="00C147AC">
        <w:rPr>
          <w:sz w:val="32"/>
          <w:szCs w:val="32"/>
        </w:rPr>
        <w:t xml:space="preserve"> </w:t>
      </w:r>
      <w:r w:rsidR="00270E38">
        <w:rPr>
          <w:sz w:val="32"/>
          <w:szCs w:val="32"/>
        </w:rPr>
        <w:t xml:space="preserve"> </w:t>
      </w:r>
      <w:r w:rsidRPr="00C147AC">
        <w:rPr>
          <w:sz w:val="32"/>
          <w:szCs w:val="32"/>
        </w:rPr>
        <w:t xml:space="preserve">attempts to double-spend </w:t>
      </w:r>
      <w:proofErr w:type="spellStart"/>
      <w:r w:rsidRPr="00C147AC">
        <w:rPr>
          <w:sz w:val="32"/>
          <w:szCs w:val="32"/>
        </w:rPr>
        <w:t>Bitcoin</w:t>
      </w:r>
      <w:proofErr w:type="spellEnd"/>
      <w:r w:rsidRPr="00C147AC">
        <w:rPr>
          <w:sz w:val="32"/>
          <w:szCs w:val="32"/>
        </w:rPr>
        <w:t xml:space="preserve"> currency easily detectable by anyone, including people who know nothing about any Bitcoin transaction, apart from publicly disclosed digital fingerprints of transactions. The </w:t>
      </w:r>
      <w:proofErr w:type="spellStart"/>
      <w:r w:rsidRPr="00C147AC">
        <w:rPr>
          <w:sz w:val="32"/>
          <w:szCs w:val="32"/>
        </w:rPr>
        <w:t>Nakamoto</w:t>
      </w:r>
      <w:proofErr w:type="spellEnd"/>
      <w:r w:rsidRPr="00C147AC">
        <w:rPr>
          <w:sz w:val="32"/>
          <w:szCs w:val="32"/>
        </w:rPr>
        <w:t xml:space="preserve"> paper describes the </w:t>
      </w:r>
      <w:proofErr w:type="spellStart"/>
      <w:r w:rsidRPr="00C147AC">
        <w:rPr>
          <w:sz w:val="32"/>
          <w:szCs w:val="32"/>
        </w:rPr>
        <w:t>Bitcoin</w:t>
      </w:r>
      <w:proofErr w:type="spellEnd"/>
      <w:r w:rsidRPr="00C147AC">
        <w:rPr>
          <w:sz w:val="32"/>
          <w:szCs w:val="32"/>
        </w:rPr>
        <w:t xml:space="preserve"> implementation of </w:t>
      </w:r>
      <w:proofErr w:type="spellStart"/>
      <w:r w:rsidRPr="00C147AC">
        <w:rPr>
          <w:sz w:val="32"/>
          <w:szCs w:val="32"/>
        </w:rPr>
        <w:t>blockchaining</w:t>
      </w:r>
      <w:proofErr w:type="spellEnd"/>
      <w:r w:rsidRPr="00C147AC">
        <w:rPr>
          <w:sz w:val="32"/>
          <w:szCs w:val="32"/>
        </w:rPr>
        <w:t xml:space="preserve"> in section “3. Timestamp Server”. </w:t>
      </w:r>
      <w:proofErr w:type="spellStart"/>
      <w:r w:rsidR="001415A8">
        <w:rPr>
          <w:sz w:val="32"/>
          <w:szCs w:val="32"/>
        </w:rPr>
        <w:t>PEDDaL</w:t>
      </w:r>
      <w:proofErr w:type="spellEnd"/>
      <w:r w:rsidR="001415A8">
        <w:rPr>
          <w:sz w:val="32"/>
          <w:szCs w:val="32"/>
        </w:rPr>
        <w:t>®</w:t>
      </w:r>
      <w:r w:rsidRPr="00C147AC">
        <w:rPr>
          <w:sz w:val="32"/>
          <w:szCs w:val="32"/>
        </w:rPr>
        <w:t xml:space="preserve"> uses </w:t>
      </w:r>
      <w:proofErr w:type="spellStart"/>
      <w:r w:rsidRPr="00C147AC">
        <w:rPr>
          <w:sz w:val="32"/>
          <w:szCs w:val="32"/>
        </w:rPr>
        <w:t>blockchaining</w:t>
      </w:r>
      <w:proofErr w:type="spellEnd"/>
      <w:r w:rsidRPr="00C147AC">
        <w:rPr>
          <w:sz w:val="32"/>
          <w:szCs w:val="32"/>
        </w:rPr>
        <w:t xml:space="preserve"> to render alteration of registered documents easily detectable by anyone, including people who know nothing about any registered document, apart from publicly disclosed digital fingerprints of documents. The ’450 patent describes the </w:t>
      </w:r>
      <w:proofErr w:type="spellStart"/>
      <w:r w:rsidR="001415A8">
        <w:rPr>
          <w:sz w:val="32"/>
          <w:szCs w:val="32"/>
        </w:rPr>
        <w:t>PEDDaL</w:t>
      </w:r>
      <w:proofErr w:type="spellEnd"/>
      <w:r w:rsidR="001415A8">
        <w:rPr>
          <w:sz w:val="32"/>
          <w:szCs w:val="32"/>
        </w:rPr>
        <w:t>®</w:t>
      </w:r>
      <w:r w:rsidRPr="00C147AC">
        <w:rPr>
          <w:sz w:val="32"/>
          <w:szCs w:val="32"/>
        </w:rPr>
        <w:t xml:space="preserve"> implementation of a </w:t>
      </w:r>
      <w:proofErr w:type="spellStart"/>
      <w:r w:rsidRPr="00C147AC">
        <w:rPr>
          <w:sz w:val="32"/>
          <w:szCs w:val="32"/>
        </w:rPr>
        <w:t>blockchain</w:t>
      </w:r>
      <w:proofErr w:type="spellEnd"/>
      <w:r w:rsidRPr="00C147AC">
        <w:rPr>
          <w:sz w:val="32"/>
          <w:szCs w:val="32"/>
        </w:rPr>
        <w:t xml:space="preserve"> in Figures 3 and 9, column 10, lines 32-51, and column 21, lines 28-41. The phrase “edition chain” is in Figure 21. </w:t>
      </w:r>
    </w:p>
    <w:p w:rsidR="00C147AC" w:rsidRDefault="00C147AC">
      <w:pPr>
        <w:rPr>
          <w:sz w:val="32"/>
          <w:szCs w:val="32"/>
        </w:rPr>
      </w:pPr>
      <w:r w:rsidRPr="00C147AC">
        <w:rPr>
          <w:sz w:val="32"/>
          <w:szCs w:val="32"/>
        </w:rPr>
        <w:t xml:space="preserve">The blocks that are chained in the </w:t>
      </w:r>
      <w:proofErr w:type="spellStart"/>
      <w:r w:rsidR="001415A8">
        <w:rPr>
          <w:sz w:val="32"/>
          <w:szCs w:val="32"/>
        </w:rPr>
        <w:t>PEDDaL</w:t>
      </w:r>
      <w:proofErr w:type="spellEnd"/>
      <w:r w:rsidR="001415A8">
        <w:rPr>
          <w:sz w:val="32"/>
          <w:szCs w:val="32"/>
        </w:rPr>
        <w:t>®</w:t>
      </w:r>
      <w:r w:rsidRPr="00C147AC">
        <w:rPr>
          <w:sz w:val="32"/>
          <w:szCs w:val="32"/>
        </w:rPr>
        <w:t xml:space="preserve"> system are labeled “DDL editions” in the ’450 patent. The ’450 patent uses the term “Integrity Verification Code” (“IVC”) to describe a digital fingerprint; </w:t>
      </w:r>
      <w:proofErr w:type="spellStart"/>
      <w:r w:rsidR="001415A8">
        <w:rPr>
          <w:sz w:val="32"/>
          <w:szCs w:val="32"/>
        </w:rPr>
        <w:t>PEDDaL</w:t>
      </w:r>
      <w:proofErr w:type="spellEnd"/>
      <w:r w:rsidR="001415A8">
        <w:rPr>
          <w:sz w:val="32"/>
          <w:szCs w:val="32"/>
        </w:rPr>
        <w:t>®</w:t>
      </w:r>
      <w:r w:rsidRPr="00C147AC">
        <w:rPr>
          <w:sz w:val="32"/>
          <w:szCs w:val="32"/>
        </w:rPr>
        <w:t xml:space="preserve"> uses a combination of the SHA-512 and SHA-1 message digests (a.k.a. “hash values”) as a digital fingerprint for a file. The ’450 patent states: </w:t>
      </w:r>
    </w:p>
    <w:p w:rsidR="00C147AC" w:rsidRDefault="00C147AC">
      <w:pPr>
        <w:rPr>
          <w:i/>
          <w:sz w:val="32"/>
          <w:szCs w:val="32"/>
        </w:rPr>
      </w:pPr>
      <w:r w:rsidRPr="00C147AC">
        <w:rPr>
          <w:i/>
          <w:sz w:val="32"/>
          <w:szCs w:val="32"/>
        </w:rPr>
        <w:t xml:space="preserve">By iterating this process, each subsequent DDL edition builds upon prior submissions, becoming a cumulative record. A series of DDL editions can thus be chained, so that anyone possessing a copy of a particular DDL edition can then infer the existence and integrity of all DDL editions earlier in the chain, up through the initial DDL edition, … The now-open DDL edition is appended with the DDL IVC generated for the recently closed DDL edition ... Iterative chaining allows for a cumulative record of IVCs, continuously protecting all prior submissions indefinitely, … </w:t>
      </w:r>
      <w:r w:rsidRPr="00C147AC">
        <w:rPr>
          <w:i/>
          <w:sz w:val="32"/>
          <w:szCs w:val="32"/>
        </w:rPr>
        <w:lastRenderedPageBreak/>
        <w:t xml:space="preserve">Excerpted from column 10, lines 44-50; column 21, lines 28-30; and column 21, lines 38-40. </w:t>
      </w:r>
    </w:p>
    <w:p w:rsidR="00426AD7" w:rsidRDefault="001415A8" w:rsidP="001415A8">
      <w:pPr>
        <w:keepNext/>
        <w:jc w:val="center"/>
        <w:rPr>
          <w:sz w:val="32"/>
          <w:szCs w:val="32"/>
        </w:rPr>
      </w:pPr>
      <w:r w:rsidRPr="001415A8">
        <w:rPr>
          <w:noProof/>
        </w:rPr>
        <w:drawing>
          <wp:inline distT="0" distB="0" distL="0" distR="0">
            <wp:extent cx="3943350" cy="1047750"/>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1047750"/>
                    </a:xfrm>
                    <a:prstGeom prst="rect">
                      <a:avLst/>
                    </a:prstGeom>
                    <a:noFill/>
                    <a:ln>
                      <a:noFill/>
                    </a:ln>
                  </pic:spPr>
                </pic:pic>
              </a:graphicData>
            </a:graphic>
          </wp:inline>
        </w:drawing>
      </w:r>
    </w:p>
    <w:p w:rsidR="001415A8" w:rsidRDefault="001415A8" w:rsidP="0082342D">
      <w:pPr>
        <w:jc w:val="center"/>
        <w:rPr>
          <w:sz w:val="32"/>
          <w:szCs w:val="32"/>
        </w:rPr>
      </w:pPr>
      <w:r>
        <w:rPr>
          <w:sz w:val="32"/>
          <w:szCs w:val="32"/>
        </w:rPr>
        <w:t xml:space="preserve">FIGURE 1: </w:t>
      </w:r>
      <w:proofErr w:type="spellStart"/>
      <w:r>
        <w:rPr>
          <w:sz w:val="32"/>
          <w:szCs w:val="32"/>
        </w:rPr>
        <w:t>Bitcoin</w:t>
      </w:r>
      <w:proofErr w:type="spellEnd"/>
      <w:r>
        <w:rPr>
          <w:sz w:val="32"/>
          <w:szCs w:val="32"/>
        </w:rPr>
        <w:t xml:space="preserve"> </w:t>
      </w:r>
      <w:proofErr w:type="spellStart"/>
      <w:r>
        <w:rPr>
          <w:sz w:val="32"/>
          <w:szCs w:val="32"/>
        </w:rPr>
        <w:t>Blockchaining</w:t>
      </w:r>
      <w:proofErr w:type="spellEnd"/>
      <w:r>
        <w:rPr>
          <w:sz w:val="32"/>
          <w:szCs w:val="32"/>
        </w:rPr>
        <w:t xml:space="preserve"> from 31 October 2008 Paper</w:t>
      </w:r>
    </w:p>
    <w:p w:rsidR="00B5241F" w:rsidRDefault="0082342D" w:rsidP="00B5241F">
      <w:pPr>
        <w:rPr>
          <w:sz w:val="32"/>
          <w:szCs w:val="32"/>
        </w:rPr>
      </w:pPr>
      <w:r>
        <w:rPr>
          <w:sz w:val="32"/>
          <w:szCs w:val="32"/>
        </w:rPr>
        <w:t xml:space="preserve">Figure 1 shows how Satoshi </w:t>
      </w:r>
      <w:proofErr w:type="spellStart"/>
      <w:r>
        <w:rPr>
          <w:sz w:val="32"/>
          <w:szCs w:val="32"/>
        </w:rPr>
        <w:t>Nakamoto</w:t>
      </w:r>
      <w:proofErr w:type="spellEnd"/>
      <w:r>
        <w:rPr>
          <w:sz w:val="32"/>
          <w:szCs w:val="32"/>
        </w:rPr>
        <w:t xml:space="preserve"> describes </w:t>
      </w:r>
      <w:proofErr w:type="spellStart"/>
      <w:r>
        <w:rPr>
          <w:sz w:val="32"/>
          <w:szCs w:val="32"/>
        </w:rPr>
        <w:t>blockchaining</w:t>
      </w:r>
      <w:proofErr w:type="spellEnd"/>
      <w:r>
        <w:rPr>
          <w:sz w:val="32"/>
          <w:szCs w:val="32"/>
        </w:rPr>
        <w:t>.  As you can see</w:t>
      </w:r>
      <w:r w:rsidR="00B5241F">
        <w:rPr>
          <w:sz w:val="32"/>
          <w:szCs w:val="32"/>
        </w:rPr>
        <w:t>, as each block is completed, it is “chained” to all earlier blocks using a one-way hash function operating on the combination of the prior block and the newly-completed block.  This process then iterates with the stream of subsequent blocks.</w:t>
      </w:r>
    </w:p>
    <w:p w:rsidR="001415A8" w:rsidRDefault="001415A8" w:rsidP="001415A8">
      <w:pPr>
        <w:jc w:val="center"/>
        <w:rPr>
          <w:sz w:val="32"/>
          <w:szCs w:val="32"/>
        </w:rPr>
      </w:pPr>
      <w:r w:rsidRPr="001415A8">
        <w:rPr>
          <w:noProof/>
        </w:rPr>
        <w:drawing>
          <wp:inline distT="0" distB="0" distL="0" distR="0">
            <wp:extent cx="4191000" cy="1047750"/>
            <wp:effectExtent l="0" t="0" r="0" b="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1047750"/>
                    </a:xfrm>
                    <a:prstGeom prst="rect">
                      <a:avLst/>
                    </a:prstGeom>
                    <a:noFill/>
                    <a:ln>
                      <a:noFill/>
                    </a:ln>
                  </pic:spPr>
                </pic:pic>
              </a:graphicData>
            </a:graphic>
          </wp:inline>
        </w:drawing>
      </w:r>
    </w:p>
    <w:p w:rsidR="001415A8" w:rsidRDefault="001415A8" w:rsidP="001415A8">
      <w:pPr>
        <w:jc w:val="center"/>
        <w:rPr>
          <w:sz w:val="32"/>
          <w:szCs w:val="32"/>
        </w:rPr>
      </w:pPr>
      <w:r>
        <w:rPr>
          <w:sz w:val="32"/>
          <w:szCs w:val="32"/>
        </w:rPr>
        <w:t xml:space="preserve">FIGURE 2: </w:t>
      </w:r>
      <w:proofErr w:type="spellStart"/>
      <w:r>
        <w:rPr>
          <w:sz w:val="32"/>
          <w:szCs w:val="32"/>
        </w:rPr>
        <w:t>PEDDaL</w:t>
      </w:r>
      <w:proofErr w:type="spellEnd"/>
      <w:r>
        <w:rPr>
          <w:sz w:val="32"/>
          <w:szCs w:val="32"/>
        </w:rPr>
        <w:t xml:space="preserve">® </w:t>
      </w:r>
      <w:proofErr w:type="spellStart"/>
      <w:r>
        <w:rPr>
          <w:sz w:val="32"/>
          <w:szCs w:val="32"/>
        </w:rPr>
        <w:t>Blockchaining</w:t>
      </w:r>
      <w:proofErr w:type="spellEnd"/>
      <w:r>
        <w:rPr>
          <w:sz w:val="32"/>
          <w:szCs w:val="32"/>
        </w:rPr>
        <w:t xml:space="preserve"> with </w:t>
      </w:r>
      <w:proofErr w:type="spellStart"/>
      <w:r>
        <w:rPr>
          <w:sz w:val="32"/>
          <w:szCs w:val="32"/>
        </w:rPr>
        <w:t>Bitcoin</w:t>
      </w:r>
      <w:proofErr w:type="spellEnd"/>
      <w:r>
        <w:rPr>
          <w:sz w:val="32"/>
          <w:szCs w:val="32"/>
        </w:rPr>
        <w:t xml:space="preserve"> Terminology</w:t>
      </w:r>
    </w:p>
    <w:p w:rsidR="00775015" w:rsidRDefault="00B5241F" w:rsidP="00B5241F">
      <w:pPr>
        <w:rPr>
          <w:sz w:val="32"/>
          <w:szCs w:val="32"/>
        </w:rPr>
      </w:pPr>
      <w:r>
        <w:rPr>
          <w:sz w:val="32"/>
          <w:szCs w:val="32"/>
        </w:rPr>
        <w:t xml:space="preserve">Figure 2 shows how the </w:t>
      </w:r>
      <w:proofErr w:type="spellStart"/>
      <w:r w:rsidR="001415A8">
        <w:rPr>
          <w:sz w:val="32"/>
          <w:szCs w:val="32"/>
        </w:rPr>
        <w:t>PEDDaL</w:t>
      </w:r>
      <w:proofErr w:type="spellEnd"/>
      <w:r w:rsidR="001415A8">
        <w:rPr>
          <w:sz w:val="32"/>
          <w:szCs w:val="32"/>
        </w:rPr>
        <w:t>®</w:t>
      </w:r>
      <w:r>
        <w:rPr>
          <w:sz w:val="32"/>
          <w:szCs w:val="32"/>
        </w:rPr>
        <w:t xml:space="preserve"> patents describe </w:t>
      </w:r>
      <w:proofErr w:type="spellStart"/>
      <w:r>
        <w:rPr>
          <w:sz w:val="32"/>
          <w:szCs w:val="32"/>
        </w:rPr>
        <w:t>blockchaining</w:t>
      </w:r>
      <w:proofErr w:type="spellEnd"/>
      <w:r>
        <w:rPr>
          <w:sz w:val="32"/>
          <w:szCs w:val="32"/>
        </w:rPr>
        <w:t xml:space="preserve">, but using the </w:t>
      </w:r>
      <w:proofErr w:type="spellStart"/>
      <w:r>
        <w:rPr>
          <w:sz w:val="32"/>
          <w:szCs w:val="32"/>
        </w:rPr>
        <w:t>Nakamoto</w:t>
      </w:r>
      <w:proofErr w:type="spellEnd"/>
      <w:r>
        <w:rPr>
          <w:sz w:val="32"/>
          <w:szCs w:val="32"/>
        </w:rPr>
        <w:t xml:space="preserve"> terminology for a ready comparison with Figure 1.  In the </w:t>
      </w:r>
      <w:proofErr w:type="spellStart"/>
      <w:r w:rsidR="001415A8">
        <w:rPr>
          <w:sz w:val="32"/>
          <w:szCs w:val="32"/>
        </w:rPr>
        <w:t>PEDDaL</w:t>
      </w:r>
      <w:proofErr w:type="spellEnd"/>
      <w:r w:rsidR="001415A8">
        <w:rPr>
          <w:sz w:val="32"/>
          <w:szCs w:val="32"/>
        </w:rPr>
        <w:t>®</w:t>
      </w:r>
      <w:r>
        <w:rPr>
          <w:sz w:val="32"/>
          <w:szCs w:val="32"/>
        </w:rPr>
        <w:t xml:space="preserve"> system, the hash of the prior block is inserted into the current block.  This is functionally equivalent </w:t>
      </w:r>
      <w:r w:rsidR="006C7B65">
        <w:rPr>
          <w:sz w:val="32"/>
          <w:szCs w:val="32"/>
        </w:rPr>
        <w:t>to</w:t>
      </w:r>
      <w:r>
        <w:rPr>
          <w:sz w:val="32"/>
          <w:szCs w:val="32"/>
        </w:rPr>
        <w:t xml:space="preserve"> the </w:t>
      </w:r>
      <w:proofErr w:type="spellStart"/>
      <w:r>
        <w:rPr>
          <w:sz w:val="32"/>
          <w:szCs w:val="32"/>
        </w:rPr>
        <w:t>Nakamoto</w:t>
      </w:r>
      <w:proofErr w:type="spellEnd"/>
      <w:r>
        <w:rPr>
          <w:sz w:val="32"/>
          <w:szCs w:val="32"/>
        </w:rPr>
        <w:t xml:space="preserve"> </w:t>
      </w:r>
      <w:proofErr w:type="spellStart"/>
      <w:r>
        <w:rPr>
          <w:sz w:val="32"/>
          <w:szCs w:val="32"/>
        </w:rPr>
        <w:t>blockchaining</w:t>
      </w:r>
      <w:proofErr w:type="spellEnd"/>
      <w:r>
        <w:rPr>
          <w:sz w:val="32"/>
          <w:szCs w:val="32"/>
        </w:rPr>
        <w:t xml:space="preserve"> method, because the hash function operates on a data stream.  </w:t>
      </w:r>
      <w:r w:rsidR="00775015">
        <w:rPr>
          <w:sz w:val="32"/>
          <w:szCs w:val="32"/>
        </w:rPr>
        <w:t>Whether t</w:t>
      </w:r>
      <w:r>
        <w:rPr>
          <w:sz w:val="32"/>
          <w:szCs w:val="32"/>
        </w:rPr>
        <w:t xml:space="preserve">he data stream </w:t>
      </w:r>
      <w:r w:rsidR="00775015">
        <w:rPr>
          <w:sz w:val="32"/>
          <w:szCs w:val="32"/>
        </w:rPr>
        <w:t xml:space="preserve">being hashed is </w:t>
      </w:r>
      <w:r>
        <w:rPr>
          <w:sz w:val="32"/>
          <w:szCs w:val="32"/>
        </w:rPr>
        <w:t>two digital files appended together</w:t>
      </w:r>
      <w:r w:rsidR="00775015">
        <w:rPr>
          <w:sz w:val="32"/>
          <w:szCs w:val="32"/>
        </w:rPr>
        <w:t xml:space="preserve"> and sent to the hash function</w:t>
      </w:r>
      <w:r>
        <w:rPr>
          <w:sz w:val="32"/>
          <w:szCs w:val="32"/>
        </w:rPr>
        <w:t xml:space="preserve">, or one digital file </w:t>
      </w:r>
      <w:r w:rsidR="00775015">
        <w:rPr>
          <w:sz w:val="32"/>
          <w:szCs w:val="32"/>
        </w:rPr>
        <w:t xml:space="preserve">is inserted into another and the combination file is sent to the hash </w:t>
      </w:r>
      <w:r w:rsidR="00775015">
        <w:rPr>
          <w:sz w:val="32"/>
          <w:szCs w:val="32"/>
        </w:rPr>
        <w:lastRenderedPageBreak/>
        <w:t xml:space="preserve">function, the same data is sent - and the same result is achieved.  The two blocks are “chained” together the same, with either convention. </w:t>
      </w:r>
    </w:p>
    <w:p w:rsidR="001415A8" w:rsidRDefault="001415A8" w:rsidP="001415A8">
      <w:pPr>
        <w:jc w:val="center"/>
        <w:rPr>
          <w:sz w:val="32"/>
          <w:szCs w:val="32"/>
        </w:rPr>
      </w:pPr>
      <w:r w:rsidRPr="001415A8">
        <w:rPr>
          <w:noProof/>
        </w:rPr>
        <w:drawing>
          <wp:inline distT="0" distB="0" distL="0" distR="0">
            <wp:extent cx="4191000" cy="1057275"/>
            <wp:effectExtent l="0" t="0" r="0" b="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1057275"/>
                    </a:xfrm>
                    <a:prstGeom prst="rect">
                      <a:avLst/>
                    </a:prstGeom>
                    <a:noFill/>
                    <a:ln>
                      <a:noFill/>
                    </a:ln>
                  </pic:spPr>
                </pic:pic>
              </a:graphicData>
            </a:graphic>
          </wp:inline>
        </w:drawing>
      </w:r>
    </w:p>
    <w:p w:rsidR="001415A8" w:rsidRDefault="001415A8" w:rsidP="001415A8">
      <w:pPr>
        <w:jc w:val="center"/>
        <w:rPr>
          <w:sz w:val="32"/>
          <w:szCs w:val="32"/>
        </w:rPr>
      </w:pPr>
      <w:r>
        <w:rPr>
          <w:sz w:val="32"/>
          <w:szCs w:val="32"/>
        </w:rPr>
        <w:t xml:space="preserve">FIGURE 3: </w:t>
      </w:r>
      <w:proofErr w:type="spellStart"/>
      <w:r>
        <w:rPr>
          <w:sz w:val="32"/>
          <w:szCs w:val="32"/>
        </w:rPr>
        <w:t>PEDDaL</w:t>
      </w:r>
      <w:proofErr w:type="spellEnd"/>
      <w:r>
        <w:rPr>
          <w:sz w:val="32"/>
          <w:szCs w:val="32"/>
        </w:rPr>
        <w:t xml:space="preserve">® </w:t>
      </w:r>
      <w:proofErr w:type="spellStart"/>
      <w:r>
        <w:rPr>
          <w:sz w:val="32"/>
          <w:szCs w:val="32"/>
        </w:rPr>
        <w:t>Blockchaining</w:t>
      </w:r>
      <w:proofErr w:type="spellEnd"/>
      <w:r>
        <w:rPr>
          <w:sz w:val="32"/>
          <w:szCs w:val="32"/>
        </w:rPr>
        <w:t xml:space="preserve"> with </w:t>
      </w:r>
      <w:proofErr w:type="spellStart"/>
      <w:r>
        <w:rPr>
          <w:sz w:val="32"/>
          <w:szCs w:val="32"/>
        </w:rPr>
        <w:t>PEDDaL</w:t>
      </w:r>
      <w:proofErr w:type="spellEnd"/>
      <w:r>
        <w:rPr>
          <w:sz w:val="32"/>
          <w:szCs w:val="32"/>
        </w:rPr>
        <w:t>® Patent Terminology</w:t>
      </w:r>
    </w:p>
    <w:p w:rsidR="001415A8" w:rsidRDefault="00775015" w:rsidP="001415A8">
      <w:pPr>
        <w:rPr>
          <w:sz w:val="32"/>
          <w:szCs w:val="32"/>
        </w:rPr>
      </w:pPr>
      <w:r>
        <w:rPr>
          <w:sz w:val="32"/>
          <w:szCs w:val="32"/>
        </w:rPr>
        <w:t xml:space="preserve">Figure 3 is a repeat of Figure 2, but using the </w:t>
      </w:r>
      <w:bookmarkStart w:id="0" w:name="_GoBack"/>
      <w:bookmarkEnd w:id="0"/>
      <w:r>
        <w:rPr>
          <w:sz w:val="32"/>
          <w:szCs w:val="32"/>
        </w:rPr>
        <w:t xml:space="preserve">terminology from the </w:t>
      </w:r>
      <w:proofErr w:type="spellStart"/>
      <w:r w:rsidR="001415A8">
        <w:rPr>
          <w:sz w:val="32"/>
          <w:szCs w:val="32"/>
        </w:rPr>
        <w:t>PEDDaL</w:t>
      </w:r>
      <w:proofErr w:type="spellEnd"/>
      <w:r w:rsidR="001415A8">
        <w:rPr>
          <w:sz w:val="32"/>
          <w:szCs w:val="32"/>
        </w:rPr>
        <w:t>®</w:t>
      </w:r>
      <w:r>
        <w:rPr>
          <w:sz w:val="32"/>
          <w:szCs w:val="32"/>
        </w:rPr>
        <w:t xml:space="preserve"> patents.  </w:t>
      </w:r>
      <w:proofErr w:type="spellStart"/>
      <w:r w:rsidR="001415A8">
        <w:rPr>
          <w:sz w:val="32"/>
          <w:szCs w:val="32"/>
        </w:rPr>
        <w:t>PEDDaL</w:t>
      </w:r>
      <w:proofErr w:type="spellEnd"/>
      <w:r w:rsidR="001415A8">
        <w:rPr>
          <w:sz w:val="32"/>
          <w:szCs w:val="32"/>
        </w:rPr>
        <w:t>®</w:t>
      </w:r>
      <w:r>
        <w:rPr>
          <w:sz w:val="32"/>
          <w:szCs w:val="32"/>
        </w:rPr>
        <w:t xml:space="preserve"> refers to the blocks as editions, and the items as </w:t>
      </w:r>
      <w:proofErr w:type="spellStart"/>
      <w:r w:rsidR="001415A8">
        <w:rPr>
          <w:sz w:val="32"/>
          <w:szCs w:val="32"/>
        </w:rPr>
        <w:t>PEDDaL</w:t>
      </w:r>
      <w:proofErr w:type="spellEnd"/>
      <w:r w:rsidR="001415A8">
        <w:rPr>
          <w:sz w:val="32"/>
          <w:szCs w:val="32"/>
        </w:rPr>
        <w:t>®</w:t>
      </w:r>
      <w:r>
        <w:rPr>
          <w:sz w:val="32"/>
          <w:szCs w:val="32"/>
        </w:rPr>
        <w:t xml:space="preserve"> records.</w:t>
      </w:r>
      <w:r w:rsidR="001415A8">
        <w:rPr>
          <w:sz w:val="32"/>
          <w:szCs w:val="32"/>
        </w:rPr>
        <w:t xml:space="preserve"> </w:t>
      </w:r>
    </w:p>
    <w:p w:rsidR="001415A8" w:rsidRDefault="001415A8" w:rsidP="001415A8">
      <w:pPr>
        <w:jc w:val="center"/>
        <w:rPr>
          <w:sz w:val="32"/>
          <w:szCs w:val="32"/>
        </w:rPr>
      </w:pPr>
      <w:r w:rsidRPr="001415A8">
        <w:rPr>
          <w:noProof/>
        </w:rPr>
        <w:drawing>
          <wp:inline distT="0" distB="0" distL="0" distR="0">
            <wp:extent cx="3943350" cy="211455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2114550"/>
                    </a:xfrm>
                    <a:prstGeom prst="rect">
                      <a:avLst/>
                    </a:prstGeom>
                    <a:noFill/>
                    <a:ln>
                      <a:noFill/>
                    </a:ln>
                  </pic:spPr>
                </pic:pic>
              </a:graphicData>
            </a:graphic>
          </wp:inline>
        </w:drawing>
      </w:r>
    </w:p>
    <w:p w:rsidR="001415A8" w:rsidRDefault="001415A8" w:rsidP="001415A8">
      <w:pPr>
        <w:jc w:val="center"/>
        <w:rPr>
          <w:sz w:val="32"/>
          <w:szCs w:val="32"/>
        </w:rPr>
      </w:pPr>
      <w:r>
        <w:rPr>
          <w:sz w:val="32"/>
          <w:szCs w:val="32"/>
        </w:rPr>
        <w:t xml:space="preserve">FIGURE 4: </w:t>
      </w:r>
      <w:proofErr w:type="spellStart"/>
      <w:r>
        <w:rPr>
          <w:sz w:val="32"/>
          <w:szCs w:val="32"/>
        </w:rPr>
        <w:t>PEDDaL</w:t>
      </w:r>
      <w:proofErr w:type="spellEnd"/>
      <w:r>
        <w:rPr>
          <w:sz w:val="32"/>
          <w:szCs w:val="32"/>
        </w:rPr>
        <w:t xml:space="preserve">® </w:t>
      </w:r>
      <w:proofErr w:type="spellStart"/>
      <w:r>
        <w:rPr>
          <w:sz w:val="32"/>
          <w:szCs w:val="32"/>
        </w:rPr>
        <w:t>Blockchaining</w:t>
      </w:r>
      <w:proofErr w:type="spellEnd"/>
      <w:r>
        <w:rPr>
          <w:sz w:val="32"/>
          <w:szCs w:val="32"/>
        </w:rPr>
        <w:t xml:space="preserve"> with Enhanced Detail</w:t>
      </w:r>
    </w:p>
    <w:p w:rsidR="00775015" w:rsidRDefault="00775015" w:rsidP="00B5241F">
      <w:pPr>
        <w:rPr>
          <w:sz w:val="32"/>
          <w:szCs w:val="32"/>
        </w:rPr>
      </w:pPr>
      <w:r>
        <w:rPr>
          <w:sz w:val="32"/>
          <w:szCs w:val="32"/>
        </w:rPr>
        <w:t xml:space="preserve">Figure 4 adds more detail, to illustrate how documents are added to each edition in the </w:t>
      </w:r>
      <w:proofErr w:type="spellStart"/>
      <w:r>
        <w:rPr>
          <w:sz w:val="32"/>
          <w:szCs w:val="32"/>
        </w:rPr>
        <w:t>blockchain</w:t>
      </w:r>
      <w:proofErr w:type="spellEnd"/>
      <w:r>
        <w:rPr>
          <w:sz w:val="32"/>
          <w:szCs w:val="32"/>
        </w:rPr>
        <w:t>.  This process has been on-going since March of 2009.</w:t>
      </w:r>
    </w:p>
    <w:p w:rsidR="00B66260" w:rsidRPr="00E23C6B" w:rsidRDefault="001415A8">
      <w:pPr>
        <w:rPr>
          <w:sz w:val="32"/>
          <w:szCs w:val="32"/>
          <w:u w:val="single"/>
        </w:rPr>
      </w:pPr>
      <w:proofErr w:type="spellStart"/>
      <w:r>
        <w:rPr>
          <w:sz w:val="32"/>
          <w:szCs w:val="32"/>
          <w:u w:val="single"/>
        </w:rPr>
        <w:t>PEDDaL</w:t>
      </w:r>
      <w:proofErr w:type="spellEnd"/>
      <w:r>
        <w:rPr>
          <w:sz w:val="32"/>
          <w:szCs w:val="32"/>
          <w:u w:val="single"/>
        </w:rPr>
        <w:t>®</w:t>
      </w:r>
      <w:r w:rsidR="00BF05AA" w:rsidRPr="00E23C6B">
        <w:rPr>
          <w:sz w:val="32"/>
          <w:szCs w:val="32"/>
          <w:u w:val="single"/>
        </w:rPr>
        <w:t xml:space="preserve"> Applications U</w:t>
      </w:r>
      <w:r>
        <w:rPr>
          <w:sz w:val="32"/>
          <w:szCs w:val="32"/>
          <w:u w:val="single"/>
        </w:rPr>
        <w:t xml:space="preserve">sing </w:t>
      </w:r>
      <w:proofErr w:type="spellStart"/>
      <w:r>
        <w:rPr>
          <w:sz w:val="32"/>
          <w:szCs w:val="32"/>
          <w:u w:val="single"/>
        </w:rPr>
        <w:t>B</w:t>
      </w:r>
      <w:r w:rsidR="00B66260" w:rsidRPr="00E23C6B">
        <w:rPr>
          <w:sz w:val="32"/>
          <w:szCs w:val="32"/>
          <w:u w:val="single"/>
        </w:rPr>
        <w:t>lockchaining</w:t>
      </w:r>
      <w:proofErr w:type="spellEnd"/>
    </w:p>
    <w:p w:rsidR="00BF05AA" w:rsidRPr="00E23C6B" w:rsidRDefault="00470A5A">
      <w:pPr>
        <w:rPr>
          <w:sz w:val="32"/>
          <w:szCs w:val="32"/>
        </w:rPr>
      </w:pPr>
      <w:r w:rsidRPr="00E23C6B">
        <w:rPr>
          <w:sz w:val="32"/>
          <w:szCs w:val="32"/>
        </w:rPr>
        <w:t xml:space="preserve">We have an on-going </w:t>
      </w:r>
      <w:proofErr w:type="spellStart"/>
      <w:r w:rsidRPr="00E23C6B">
        <w:rPr>
          <w:sz w:val="32"/>
          <w:szCs w:val="32"/>
        </w:rPr>
        <w:t>blockchain</w:t>
      </w:r>
      <w:proofErr w:type="spellEnd"/>
      <w:r w:rsidRPr="00E23C6B">
        <w:rPr>
          <w:sz w:val="32"/>
          <w:szCs w:val="32"/>
        </w:rPr>
        <w:t xml:space="preserve"> system that can prove both a “no-later-than</w:t>
      </w:r>
      <w:r w:rsidR="00B5241F" w:rsidRPr="00E23C6B">
        <w:rPr>
          <w:sz w:val="32"/>
          <w:szCs w:val="32"/>
        </w:rPr>
        <w:t>”</w:t>
      </w:r>
      <w:r w:rsidRPr="00E23C6B">
        <w:rPr>
          <w:sz w:val="32"/>
          <w:szCs w:val="32"/>
        </w:rPr>
        <w:t xml:space="preserve"> date of existence and also lack of any alterations</w:t>
      </w:r>
      <w:r w:rsidR="00B5241F" w:rsidRPr="00E23C6B">
        <w:rPr>
          <w:sz w:val="32"/>
          <w:szCs w:val="32"/>
        </w:rPr>
        <w:t xml:space="preserve"> since</w:t>
      </w:r>
      <w:r w:rsidRPr="00E23C6B">
        <w:rPr>
          <w:sz w:val="32"/>
          <w:szCs w:val="32"/>
        </w:rPr>
        <w:t xml:space="preserve"> that </w:t>
      </w:r>
      <w:r w:rsidRPr="00E23C6B">
        <w:rPr>
          <w:sz w:val="32"/>
          <w:szCs w:val="32"/>
        </w:rPr>
        <w:lastRenderedPageBreak/>
        <w:t xml:space="preserve">date.  </w:t>
      </w:r>
      <w:r w:rsidR="00775015" w:rsidRPr="00E23C6B">
        <w:rPr>
          <w:sz w:val="32"/>
          <w:szCs w:val="32"/>
        </w:rPr>
        <w:t xml:space="preserve">This can be used to detect and deter forgery.  </w:t>
      </w:r>
      <w:r w:rsidRPr="00E23C6B">
        <w:rPr>
          <w:sz w:val="32"/>
          <w:szCs w:val="32"/>
        </w:rPr>
        <w:t xml:space="preserve">For example, </w:t>
      </w:r>
      <w:r w:rsidR="00775015" w:rsidRPr="00E23C6B">
        <w:rPr>
          <w:sz w:val="32"/>
          <w:szCs w:val="32"/>
        </w:rPr>
        <w:t>specific applications include</w:t>
      </w:r>
      <w:r w:rsidR="00BF05AA" w:rsidRPr="00E23C6B">
        <w:rPr>
          <w:sz w:val="32"/>
          <w:szCs w:val="32"/>
        </w:rPr>
        <w:t xml:space="preserve">: </w:t>
      </w:r>
    </w:p>
    <w:p w:rsidR="00BF05AA" w:rsidRPr="00E23C6B" w:rsidRDefault="00BF05AA" w:rsidP="00BF05AA">
      <w:pPr>
        <w:rPr>
          <w:sz w:val="32"/>
          <w:szCs w:val="32"/>
        </w:rPr>
      </w:pPr>
      <w:r w:rsidRPr="00E23C6B">
        <w:rPr>
          <w:sz w:val="32"/>
          <w:szCs w:val="32"/>
        </w:rPr>
        <w:t>-ver</w:t>
      </w:r>
      <w:r w:rsidR="00B5241F" w:rsidRPr="00E23C6B">
        <w:rPr>
          <w:sz w:val="32"/>
          <w:szCs w:val="32"/>
        </w:rPr>
        <w:t>i</w:t>
      </w:r>
      <w:r w:rsidRPr="00E23C6B">
        <w:rPr>
          <w:sz w:val="32"/>
          <w:szCs w:val="32"/>
        </w:rPr>
        <w:t>f</w:t>
      </w:r>
      <w:r w:rsidR="00470A5A" w:rsidRPr="00E23C6B">
        <w:rPr>
          <w:sz w:val="32"/>
          <w:szCs w:val="32"/>
        </w:rPr>
        <w:t>y</w:t>
      </w:r>
      <w:r w:rsidR="00775015" w:rsidRPr="00E23C6B">
        <w:rPr>
          <w:sz w:val="32"/>
          <w:szCs w:val="32"/>
        </w:rPr>
        <w:t>ing</w:t>
      </w:r>
      <w:r w:rsidRPr="00E23C6B">
        <w:rPr>
          <w:sz w:val="32"/>
          <w:szCs w:val="32"/>
        </w:rPr>
        <w:t xml:space="preserve"> </w:t>
      </w:r>
      <w:r w:rsidR="005316C0" w:rsidRPr="00E23C6B">
        <w:rPr>
          <w:sz w:val="32"/>
          <w:szCs w:val="32"/>
        </w:rPr>
        <w:t>the</w:t>
      </w:r>
      <w:r w:rsidR="00B5241F" w:rsidRPr="00E23C6B">
        <w:rPr>
          <w:sz w:val="32"/>
          <w:szCs w:val="32"/>
        </w:rPr>
        <w:t xml:space="preserve"> </w:t>
      </w:r>
      <w:r w:rsidR="005316C0" w:rsidRPr="00E23C6B">
        <w:rPr>
          <w:sz w:val="32"/>
          <w:szCs w:val="32"/>
        </w:rPr>
        <w:t xml:space="preserve">non-tampered </w:t>
      </w:r>
      <w:r w:rsidRPr="00E23C6B">
        <w:rPr>
          <w:sz w:val="32"/>
          <w:szCs w:val="32"/>
        </w:rPr>
        <w:t xml:space="preserve">age of any </w:t>
      </w:r>
      <w:r w:rsidR="00775015" w:rsidRPr="00E23C6B">
        <w:rPr>
          <w:sz w:val="32"/>
          <w:szCs w:val="32"/>
        </w:rPr>
        <w:t xml:space="preserve">legally-significant </w:t>
      </w:r>
      <w:r w:rsidRPr="00E23C6B">
        <w:rPr>
          <w:sz w:val="32"/>
          <w:szCs w:val="32"/>
        </w:rPr>
        <w:t xml:space="preserve">documents, </w:t>
      </w:r>
      <w:r w:rsidR="00B5241F" w:rsidRPr="00E23C6B">
        <w:rPr>
          <w:sz w:val="32"/>
          <w:szCs w:val="32"/>
        </w:rPr>
        <w:t xml:space="preserve">such as </w:t>
      </w:r>
      <w:r w:rsidRPr="00E23C6B">
        <w:rPr>
          <w:sz w:val="32"/>
          <w:szCs w:val="32"/>
        </w:rPr>
        <w:t xml:space="preserve">wills, contracts, </w:t>
      </w:r>
      <w:r w:rsidR="00B5241F" w:rsidRPr="00E23C6B">
        <w:rPr>
          <w:sz w:val="32"/>
          <w:szCs w:val="32"/>
        </w:rPr>
        <w:t xml:space="preserve">and </w:t>
      </w:r>
      <w:r w:rsidR="00775015" w:rsidRPr="00E23C6B">
        <w:rPr>
          <w:sz w:val="32"/>
          <w:szCs w:val="32"/>
        </w:rPr>
        <w:t>property listings</w:t>
      </w:r>
    </w:p>
    <w:p w:rsidR="00A302A8" w:rsidRPr="00E23C6B" w:rsidRDefault="00BF05AA" w:rsidP="00BF05AA">
      <w:pPr>
        <w:rPr>
          <w:sz w:val="32"/>
          <w:szCs w:val="32"/>
        </w:rPr>
      </w:pPr>
      <w:r w:rsidRPr="00E23C6B">
        <w:rPr>
          <w:sz w:val="32"/>
          <w:szCs w:val="32"/>
        </w:rPr>
        <w:t>-</w:t>
      </w:r>
      <w:r w:rsidR="00775015" w:rsidRPr="00E23C6B">
        <w:rPr>
          <w:sz w:val="32"/>
          <w:szCs w:val="32"/>
        </w:rPr>
        <w:t xml:space="preserve"> verifying the non-tampered age of any documents stored in secrecy, such as engineering drawings and specifications describing inventions and trade secrets</w:t>
      </w:r>
      <w:r w:rsidR="00A302A8" w:rsidRPr="00E23C6B">
        <w:rPr>
          <w:sz w:val="32"/>
          <w:szCs w:val="32"/>
        </w:rPr>
        <w:t xml:space="preserve"> </w:t>
      </w:r>
    </w:p>
    <w:p w:rsidR="00775015" w:rsidRPr="00E23C6B" w:rsidRDefault="00775015" w:rsidP="00775015">
      <w:pPr>
        <w:rPr>
          <w:sz w:val="32"/>
          <w:szCs w:val="32"/>
        </w:rPr>
      </w:pPr>
      <w:r w:rsidRPr="00E23C6B">
        <w:rPr>
          <w:sz w:val="32"/>
          <w:szCs w:val="32"/>
        </w:rPr>
        <w:t xml:space="preserve">-determining the ages of website material </w:t>
      </w:r>
    </w:p>
    <w:p w:rsidR="00BF05AA" w:rsidRPr="00E23C6B" w:rsidRDefault="00775015" w:rsidP="00BF05AA">
      <w:pPr>
        <w:rPr>
          <w:sz w:val="32"/>
          <w:szCs w:val="32"/>
        </w:rPr>
      </w:pPr>
      <w:r w:rsidRPr="00E23C6B">
        <w:rPr>
          <w:sz w:val="32"/>
          <w:szCs w:val="32"/>
        </w:rPr>
        <w:t>-</w:t>
      </w:r>
      <w:r w:rsidR="00A302A8" w:rsidRPr="00E23C6B">
        <w:rPr>
          <w:sz w:val="32"/>
          <w:szCs w:val="32"/>
        </w:rPr>
        <w:t>-protect internet property as in establishing a verifiable discovery date and trade secret issues</w:t>
      </w:r>
    </w:p>
    <w:p w:rsidR="00A302A8" w:rsidRPr="00E23C6B" w:rsidRDefault="00A302A8" w:rsidP="00BF05AA">
      <w:pPr>
        <w:rPr>
          <w:sz w:val="32"/>
          <w:szCs w:val="32"/>
        </w:rPr>
      </w:pPr>
      <w:r w:rsidRPr="00E23C6B">
        <w:rPr>
          <w:sz w:val="32"/>
          <w:szCs w:val="32"/>
        </w:rPr>
        <w:t>-</w:t>
      </w:r>
      <w:r w:rsidR="005316C0" w:rsidRPr="00E23C6B">
        <w:rPr>
          <w:sz w:val="32"/>
          <w:szCs w:val="32"/>
        </w:rPr>
        <w:t>detect forgery o</w:t>
      </w:r>
      <w:r w:rsidRPr="00E23C6B">
        <w:rPr>
          <w:sz w:val="32"/>
          <w:szCs w:val="32"/>
        </w:rPr>
        <w:t xml:space="preserve">n paper copies if the paper copy is registered in </w:t>
      </w:r>
      <w:proofErr w:type="spellStart"/>
      <w:r w:rsidR="001415A8">
        <w:rPr>
          <w:sz w:val="32"/>
          <w:szCs w:val="32"/>
        </w:rPr>
        <w:t>PEDDaL</w:t>
      </w:r>
      <w:proofErr w:type="spellEnd"/>
      <w:r w:rsidR="001415A8">
        <w:rPr>
          <w:sz w:val="32"/>
          <w:szCs w:val="32"/>
        </w:rPr>
        <w:t>®</w:t>
      </w:r>
      <w:r w:rsidRPr="00E23C6B">
        <w:rPr>
          <w:sz w:val="32"/>
          <w:szCs w:val="32"/>
        </w:rPr>
        <w:t>.</w:t>
      </w:r>
    </w:p>
    <w:p w:rsidR="00A302A8" w:rsidRPr="00E23C6B" w:rsidRDefault="00A302A8" w:rsidP="00BF05AA">
      <w:pPr>
        <w:rPr>
          <w:sz w:val="32"/>
          <w:szCs w:val="32"/>
        </w:rPr>
      </w:pPr>
      <w:r w:rsidRPr="00E23C6B">
        <w:rPr>
          <w:sz w:val="32"/>
          <w:szCs w:val="32"/>
        </w:rPr>
        <w:t xml:space="preserve">The above </w:t>
      </w:r>
      <w:r w:rsidR="00470A5A" w:rsidRPr="00E23C6B">
        <w:rPr>
          <w:sz w:val="32"/>
          <w:szCs w:val="32"/>
        </w:rPr>
        <w:t xml:space="preserve">examples </w:t>
      </w:r>
      <w:r w:rsidRPr="00E23C6B">
        <w:rPr>
          <w:sz w:val="32"/>
          <w:szCs w:val="32"/>
        </w:rPr>
        <w:t>only represent</w:t>
      </w:r>
      <w:r w:rsidR="00470A5A" w:rsidRPr="00E23C6B">
        <w:rPr>
          <w:sz w:val="32"/>
          <w:szCs w:val="32"/>
        </w:rPr>
        <w:t xml:space="preserve"> a</w:t>
      </w:r>
      <w:r w:rsidRPr="00E23C6B">
        <w:rPr>
          <w:sz w:val="32"/>
          <w:szCs w:val="32"/>
        </w:rPr>
        <w:t xml:space="preserve"> small number of</w:t>
      </w:r>
      <w:r w:rsidR="00470A5A" w:rsidRPr="00E23C6B">
        <w:rPr>
          <w:sz w:val="32"/>
          <w:szCs w:val="32"/>
        </w:rPr>
        <w:t xml:space="preserve"> potential </w:t>
      </w:r>
      <w:r w:rsidRPr="00E23C6B">
        <w:rPr>
          <w:sz w:val="32"/>
          <w:szCs w:val="32"/>
        </w:rPr>
        <w:t xml:space="preserve">applications of the platform known as </w:t>
      </w:r>
      <w:proofErr w:type="spellStart"/>
      <w:r w:rsidRPr="00E23C6B">
        <w:rPr>
          <w:sz w:val="32"/>
          <w:szCs w:val="32"/>
        </w:rPr>
        <w:t>blockchaining</w:t>
      </w:r>
      <w:proofErr w:type="spellEnd"/>
      <w:r w:rsidRPr="00E23C6B">
        <w:rPr>
          <w:sz w:val="32"/>
          <w:szCs w:val="32"/>
        </w:rPr>
        <w:t xml:space="preserve">.  </w:t>
      </w:r>
      <w:proofErr w:type="spellStart"/>
      <w:r w:rsidR="001415A8">
        <w:rPr>
          <w:sz w:val="32"/>
          <w:szCs w:val="32"/>
        </w:rPr>
        <w:t>PEDDaL</w:t>
      </w:r>
      <w:proofErr w:type="spellEnd"/>
      <w:r w:rsidR="001415A8">
        <w:rPr>
          <w:sz w:val="32"/>
          <w:szCs w:val="32"/>
        </w:rPr>
        <w:t>®</w:t>
      </w:r>
      <w:r w:rsidRPr="00E23C6B">
        <w:rPr>
          <w:sz w:val="32"/>
          <w:szCs w:val="32"/>
        </w:rPr>
        <w:t xml:space="preserve"> is </w:t>
      </w:r>
      <w:r w:rsidR="00470A5A" w:rsidRPr="00E23C6B">
        <w:rPr>
          <w:sz w:val="32"/>
          <w:szCs w:val="32"/>
        </w:rPr>
        <w:t xml:space="preserve">only </w:t>
      </w:r>
      <w:r w:rsidRPr="00E23C6B">
        <w:rPr>
          <w:sz w:val="32"/>
          <w:szCs w:val="32"/>
        </w:rPr>
        <w:t xml:space="preserve">one commercial application of the </w:t>
      </w:r>
      <w:r w:rsidR="00F252DB" w:rsidRPr="00E23C6B">
        <w:rPr>
          <w:sz w:val="32"/>
          <w:szCs w:val="32"/>
        </w:rPr>
        <w:t xml:space="preserve">technology.  As the inventor of </w:t>
      </w:r>
      <w:proofErr w:type="spellStart"/>
      <w:r w:rsidR="00F252DB" w:rsidRPr="00E23C6B">
        <w:rPr>
          <w:sz w:val="32"/>
          <w:szCs w:val="32"/>
        </w:rPr>
        <w:t>blockchaining</w:t>
      </w:r>
      <w:proofErr w:type="spellEnd"/>
      <w:r w:rsidR="00F252DB" w:rsidRPr="00E23C6B">
        <w:rPr>
          <w:sz w:val="32"/>
          <w:szCs w:val="32"/>
        </w:rPr>
        <w:t xml:space="preserve">, as shown in the ‘450 patent, we believe that </w:t>
      </w:r>
      <w:r w:rsidR="00470A5A" w:rsidRPr="00E23C6B">
        <w:rPr>
          <w:sz w:val="32"/>
          <w:szCs w:val="32"/>
        </w:rPr>
        <w:t>technology</w:t>
      </w:r>
      <w:r w:rsidR="00F252DB" w:rsidRPr="00E23C6B">
        <w:rPr>
          <w:sz w:val="32"/>
          <w:szCs w:val="32"/>
        </w:rPr>
        <w:t xml:space="preserve"> will find </w:t>
      </w:r>
      <w:r w:rsidR="00F717DE">
        <w:rPr>
          <w:sz w:val="32"/>
          <w:szCs w:val="32"/>
        </w:rPr>
        <w:t xml:space="preserve">many </w:t>
      </w:r>
      <w:r w:rsidR="00F252DB" w:rsidRPr="00E23C6B">
        <w:rPr>
          <w:sz w:val="32"/>
          <w:szCs w:val="32"/>
        </w:rPr>
        <w:t>uses</w:t>
      </w:r>
      <w:r w:rsidR="00F717DE">
        <w:rPr>
          <w:sz w:val="32"/>
          <w:szCs w:val="32"/>
        </w:rPr>
        <w:t>, not the least of which is</w:t>
      </w:r>
      <w:r w:rsidR="00F252DB" w:rsidRPr="00E23C6B">
        <w:rPr>
          <w:sz w:val="32"/>
          <w:szCs w:val="32"/>
        </w:rPr>
        <w:t xml:space="preserve"> in</w:t>
      </w:r>
      <w:r w:rsidR="00470A5A" w:rsidRPr="00E23C6B">
        <w:rPr>
          <w:sz w:val="32"/>
          <w:szCs w:val="32"/>
        </w:rPr>
        <w:t xml:space="preserve"> banking and finance, smart contracts, </w:t>
      </w:r>
      <w:r w:rsidR="006C7B65">
        <w:rPr>
          <w:sz w:val="32"/>
          <w:szCs w:val="32"/>
        </w:rPr>
        <w:t xml:space="preserve">stock transfers, </w:t>
      </w:r>
      <w:r w:rsidR="00470A5A" w:rsidRPr="00E23C6B">
        <w:rPr>
          <w:sz w:val="32"/>
          <w:szCs w:val="32"/>
        </w:rPr>
        <w:t>real property transactions, validating ownership</w:t>
      </w:r>
      <w:r w:rsidR="00F717DE">
        <w:rPr>
          <w:sz w:val="32"/>
          <w:szCs w:val="32"/>
        </w:rPr>
        <w:t>, digital currencies</w:t>
      </w:r>
      <w:r w:rsidR="00470A5A" w:rsidRPr="00E23C6B">
        <w:rPr>
          <w:sz w:val="32"/>
          <w:szCs w:val="32"/>
        </w:rPr>
        <w:t xml:space="preserve"> and the internet of things.</w:t>
      </w:r>
    </w:p>
    <w:p w:rsidR="00BF05AA" w:rsidRDefault="00BF05AA" w:rsidP="00BF05AA">
      <w:pPr>
        <w:rPr>
          <w:sz w:val="32"/>
          <w:szCs w:val="32"/>
        </w:rPr>
      </w:pPr>
    </w:p>
    <w:p w:rsidR="00A32BB6" w:rsidRDefault="00C147AC">
      <w:pPr>
        <w:rPr>
          <w:sz w:val="32"/>
          <w:szCs w:val="32"/>
        </w:rPr>
      </w:pPr>
      <w:r w:rsidRPr="00C147AC">
        <w:rPr>
          <w:sz w:val="32"/>
          <w:szCs w:val="32"/>
        </w:rPr>
        <w:t xml:space="preserve">REFERENCES </w:t>
      </w:r>
    </w:p>
    <w:p w:rsidR="00A32BB6" w:rsidRDefault="00C147AC">
      <w:pPr>
        <w:rPr>
          <w:sz w:val="32"/>
          <w:szCs w:val="32"/>
        </w:rPr>
      </w:pPr>
      <w:r w:rsidRPr="00C147AC">
        <w:rPr>
          <w:sz w:val="32"/>
          <w:szCs w:val="32"/>
        </w:rPr>
        <w:t xml:space="preserve">[1] </w:t>
      </w:r>
      <w:proofErr w:type="spellStart"/>
      <w:r w:rsidRPr="00C147AC">
        <w:rPr>
          <w:sz w:val="32"/>
          <w:szCs w:val="32"/>
        </w:rPr>
        <w:t>Nakamoto</w:t>
      </w:r>
      <w:proofErr w:type="spellEnd"/>
      <w:r w:rsidRPr="00C147AC">
        <w:rPr>
          <w:sz w:val="32"/>
          <w:szCs w:val="32"/>
        </w:rPr>
        <w:t>, Satoshi, “</w:t>
      </w:r>
      <w:proofErr w:type="spellStart"/>
      <w:r w:rsidRPr="00C147AC">
        <w:rPr>
          <w:sz w:val="32"/>
          <w:szCs w:val="32"/>
        </w:rPr>
        <w:t>Bitcoin</w:t>
      </w:r>
      <w:proofErr w:type="spellEnd"/>
      <w:r w:rsidRPr="00C147AC">
        <w:rPr>
          <w:sz w:val="32"/>
          <w:szCs w:val="32"/>
        </w:rPr>
        <w:t xml:space="preserve">: A Peer-to-Peer Electronic Cash System,” available at </w:t>
      </w:r>
      <w:hyperlink r:id="rId10" w:history="1">
        <w:r w:rsidR="00A32BB6" w:rsidRPr="00383047">
          <w:rPr>
            <w:rStyle w:val="Hyperlink"/>
            <w:sz w:val="32"/>
            <w:szCs w:val="32"/>
          </w:rPr>
          <w:t>https://bitcoin.org/bitcoin.pdf</w:t>
        </w:r>
      </w:hyperlink>
      <w:r w:rsidRPr="00C147AC">
        <w:rPr>
          <w:sz w:val="32"/>
          <w:szCs w:val="32"/>
        </w:rPr>
        <w:t xml:space="preserve"> </w:t>
      </w:r>
    </w:p>
    <w:p w:rsidR="00A32BB6" w:rsidRDefault="00C147AC">
      <w:pPr>
        <w:rPr>
          <w:sz w:val="32"/>
          <w:szCs w:val="32"/>
        </w:rPr>
      </w:pPr>
      <w:r w:rsidRPr="00C147AC">
        <w:rPr>
          <w:sz w:val="32"/>
          <w:szCs w:val="32"/>
        </w:rPr>
        <w:lastRenderedPageBreak/>
        <w:t xml:space="preserve">[2] </w:t>
      </w:r>
      <w:r w:rsidR="00A32BB6">
        <w:rPr>
          <w:sz w:val="32"/>
          <w:szCs w:val="32"/>
        </w:rPr>
        <w:t>h</w:t>
      </w:r>
      <w:r w:rsidRPr="00C147AC">
        <w:rPr>
          <w:sz w:val="32"/>
          <w:szCs w:val="32"/>
        </w:rPr>
        <w:t xml:space="preserve">ttp://article.gmane.org/gmane.comp.encryption.general/12588/ for a dated announcement of the publication of the </w:t>
      </w:r>
      <w:proofErr w:type="spellStart"/>
      <w:r w:rsidRPr="00C147AC">
        <w:rPr>
          <w:sz w:val="32"/>
          <w:szCs w:val="32"/>
        </w:rPr>
        <w:t>Nakamoto</w:t>
      </w:r>
      <w:proofErr w:type="spellEnd"/>
      <w:r w:rsidRPr="00C147AC">
        <w:rPr>
          <w:sz w:val="32"/>
          <w:szCs w:val="32"/>
        </w:rPr>
        <w:t xml:space="preserve"> paper. </w:t>
      </w:r>
    </w:p>
    <w:p w:rsidR="00A32BB6" w:rsidRDefault="00C147AC">
      <w:pPr>
        <w:rPr>
          <w:sz w:val="32"/>
          <w:szCs w:val="32"/>
        </w:rPr>
      </w:pPr>
      <w:r w:rsidRPr="00C147AC">
        <w:rPr>
          <w:sz w:val="32"/>
          <w:szCs w:val="32"/>
        </w:rPr>
        <w:t>[3] Copies of</w:t>
      </w:r>
      <w:r w:rsidR="00A32BB6">
        <w:rPr>
          <w:sz w:val="32"/>
          <w:szCs w:val="32"/>
        </w:rPr>
        <w:t xml:space="preserve"> </w:t>
      </w:r>
      <w:proofErr w:type="spellStart"/>
      <w:r w:rsidR="001415A8">
        <w:rPr>
          <w:sz w:val="32"/>
          <w:szCs w:val="32"/>
        </w:rPr>
        <w:t>PEDDaL</w:t>
      </w:r>
      <w:proofErr w:type="spellEnd"/>
      <w:r w:rsidR="001415A8">
        <w:rPr>
          <w:sz w:val="32"/>
          <w:szCs w:val="32"/>
        </w:rPr>
        <w:t>®</w:t>
      </w:r>
      <w:r w:rsidR="00A32BB6">
        <w:rPr>
          <w:sz w:val="32"/>
          <w:szCs w:val="32"/>
        </w:rPr>
        <w:t>/</w:t>
      </w:r>
      <w:proofErr w:type="spellStart"/>
      <w:r w:rsidR="00A32BB6">
        <w:rPr>
          <w:sz w:val="32"/>
          <w:szCs w:val="32"/>
        </w:rPr>
        <w:t>Bitcoin</w:t>
      </w:r>
      <w:proofErr w:type="spellEnd"/>
      <w:r w:rsidRPr="00C147AC">
        <w:rPr>
          <w:sz w:val="32"/>
          <w:szCs w:val="32"/>
        </w:rPr>
        <w:t xml:space="preserve"> US Patents and US Patent Application Publications</w:t>
      </w:r>
      <w:r w:rsidR="00A32BB6">
        <w:rPr>
          <w:sz w:val="32"/>
          <w:szCs w:val="32"/>
        </w:rPr>
        <w:t xml:space="preserve"> </w:t>
      </w:r>
      <w:r w:rsidRPr="00C147AC">
        <w:rPr>
          <w:sz w:val="32"/>
          <w:szCs w:val="32"/>
        </w:rPr>
        <w:t xml:space="preserve">are available at </w:t>
      </w:r>
      <w:hyperlink r:id="rId11" w:history="1">
        <w:r w:rsidR="00A32BB6" w:rsidRPr="00383047">
          <w:rPr>
            <w:rStyle w:val="Hyperlink"/>
            <w:sz w:val="32"/>
            <w:szCs w:val="32"/>
          </w:rPr>
          <w:t>http://www/patentmarketingllc.com</w:t>
        </w:r>
      </w:hyperlink>
    </w:p>
    <w:sectPr w:rsidR="00A32BB6" w:rsidSect="007B2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029"/>
    <w:multiLevelType w:val="hybridMultilevel"/>
    <w:tmpl w:val="E14E0A46"/>
    <w:lvl w:ilvl="0" w:tplc="468CCB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46BD8"/>
    <w:multiLevelType w:val="hybridMultilevel"/>
    <w:tmpl w:val="4B64BD58"/>
    <w:lvl w:ilvl="0" w:tplc="468CCB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541B3"/>
    <w:multiLevelType w:val="hybridMultilevel"/>
    <w:tmpl w:val="D8A8518C"/>
    <w:lvl w:ilvl="0" w:tplc="468CCB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7AC"/>
    <w:rsid w:val="00085785"/>
    <w:rsid w:val="000901B1"/>
    <w:rsid w:val="001415A8"/>
    <w:rsid w:val="00201F8A"/>
    <w:rsid w:val="00270E38"/>
    <w:rsid w:val="00275C45"/>
    <w:rsid w:val="002E3B77"/>
    <w:rsid w:val="003468DD"/>
    <w:rsid w:val="00426AD7"/>
    <w:rsid w:val="00470A5A"/>
    <w:rsid w:val="005316C0"/>
    <w:rsid w:val="0063305C"/>
    <w:rsid w:val="006C7B65"/>
    <w:rsid w:val="00775015"/>
    <w:rsid w:val="0079247A"/>
    <w:rsid w:val="007B28B9"/>
    <w:rsid w:val="0082342D"/>
    <w:rsid w:val="0092104A"/>
    <w:rsid w:val="009C0CF3"/>
    <w:rsid w:val="00A302A8"/>
    <w:rsid w:val="00A32BB6"/>
    <w:rsid w:val="00B5241F"/>
    <w:rsid w:val="00B66260"/>
    <w:rsid w:val="00B87411"/>
    <w:rsid w:val="00BF05AA"/>
    <w:rsid w:val="00C147AC"/>
    <w:rsid w:val="00CB18AE"/>
    <w:rsid w:val="00E07139"/>
    <w:rsid w:val="00E23C6B"/>
    <w:rsid w:val="00E875EC"/>
    <w:rsid w:val="00F252DB"/>
    <w:rsid w:val="00F57608"/>
    <w:rsid w:val="00F71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BB6"/>
    <w:rPr>
      <w:color w:val="0000FF" w:themeColor="hyperlink"/>
      <w:u w:val="single"/>
    </w:rPr>
  </w:style>
  <w:style w:type="paragraph" w:styleId="ListParagraph">
    <w:name w:val="List Paragraph"/>
    <w:basedOn w:val="Normal"/>
    <w:uiPriority w:val="34"/>
    <w:qFormat/>
    <w:rsid w:val="00BF05AA"/>
    <w:pPr>
      <w:ind w:left="720"/>
      <w:contextualSpacing/>
    </w:pPr>
  </w:style>
  <w:style w:type="paragraph" w:styleId="BalloonText">
    <w:name w:val="Balloon Text"/>
    <w:basedOn w:val="Normal"/>
    <w:link w:val="BalloonTextChar"/>
    <w:uiPriority w:val="99"/>
    <w:semiHidden/>
    <w:unhideWhenUsed/>
    <w:rsid w:val="0014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A8"/>
    <w:rPr>
      <w:rFonts w:ascii="Tahoma" w:hAnsi="Tahoma" w:cs="Tahoma"/>
      <w:sz w:val="16"/>
      <w:szCs w:val="16"/>
    </w:rPr>
  </w:style>
  <w:style w:type="paragraph" w:styleId="NormalWeb">
    <w:name w:val="Normal (Web)"/>
    <w:basedOn w:val="Normal"/>
    <w:uiPriority w:val="99"/>
    <w:semiHidden/>
    <w:unhideWhenUsed/>
    <w:rsid w:val="001415A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E87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3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patentmarketingllc.com" TargetMode="External"/><Relationship Id="rId5" Type="http://schemas.openxmlformats.org/officeDocument/2006/relationships/hyperlink" Target="https://webmail9.web.com/promail/src/compose.php?send_to=brian1337johnson@gmail.com" TargetMode="External"/><Relationship Id="rId10" Type="http://schemas.openxmlformats.org/officeDocument/2006/relationships/hyperlink" Target="https://bitcoin.org/bitcoin.pdf" TargetMode="External"/><Relationship Id="rId4" Type="http://schemas.openxmlformats.org/officeDocument/2006/relationships/webSettings" Target="webSettings.xml"/><Relationship Id="rId9" Type="http://schemas.openxmlformats.org/officeDocument/2006/relationships/image" Target="media/image4.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9</cp:revision>
  <dcterms:created xsi:type="dcterms:W3CDTF">2016-04-13T19:45:00Z</dcterms:created>
  <dcterms:modified xsi:type="dcterms:W3CDTF">2016-04-14T18:49:00Z</dcterms:modified>
</cp:coreProperties>
</file>